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98" w:type="dxa"/>
        <w:tblLook w:val="04A0" w:firstRow="1" w:lastRow="0" w:firstColumn="1" w:lastColumn="0" w:noHBand="0" w:noVBand="1"/>
      </w:tblPr>
      <w:tblGrid>
        <w:gridCol w:w="5778"/>
        <w:gridCol w:w="5220"/>
      </w:tblGrid>
      <w:tr w:rsidR="00161570" w:rsidTr="00C32330">
        <w:trPr>
          <w:trHeight w:val="618"/>
        </w:trPr>
        <w:tc>
          <w:tcPr>
            <w:tcW w:w="5778" w:type="dxa"/>
            <w:hideMark/>
          </w:tcPr>
          <w:p w:rsidR="00161570" w:rsidRDefault="00161570">
            <w:pPr>
              <w:ind w:left="-180" w:right="-88"/>
              <w:jc w:val="center"/>
            </w:pPr>
            <w:r>
              <w:t>SỞ GD&amp;ĐT THÀNH PHỐ ĐÀ NẴNG</w:t>
            </w:r>
          </w:p>
          <w:p w:rsidR="00161570" w:rsidRDefault="00161570">
            <w:pPr>
              <w:ind w:left="-180" w:right="-88"/>
              <w:jc w:val="center"/>
              <w:rPr>
                <w:b/>
              </w:rPr>
            </w:pPr>
            <w:r>
              <w:rPr>
                <w:b/>
              </w:rPr>
              <w:t>TRƯỜNG THCS</w:t>
            </w:r>
            <w:r w:rsidR="00E615D8">
              <w:rPr>
                <w:b/>
              </w:rPr>
              <w:t xml:space="preserve"> VÀ THPT</w:t>
            </w:r>
            <w:r>
              <w:rPr>
                <w:b/>
              </w:rPr>
              <w:t xml:space="preserve"> NGUYỄN KHUYẾN</w:t>
            </w:r>
          </w:p>
          <w:p w:rsidR="00161570" w:rsidRDefault="00C902C2">
            <w:pPr>
              <w:ind w:left="-180" w:right="-88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525780</wp:posOffset>
                      </wp:positionH>
                      <wp:positionV relativeFrom="paragraph">
                        <wp:posOffset>20954</wp:posOffset>
                      </wp:positionV>
                      <wp:extent cx="20574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1.4pt,1.65pt" to="203.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iqtHQIAADY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5220" w:type="dxa"/>
            <w:hideMark/>
          </w:tcPr>
          <w:p w:rsidR="00161570" w:rsidRDefault="00161570">
            <w:pPr>
              <w:pStyle w:val="Heading2"/>
              <w:spacing w:line="240" w:lineRule="auto"/>
              <w:ind w:left="-180" w:right="-88"/>
              <w:rPr>
                <w:rFonts w:ascii="Times New Roman" w:hAnsi="Times New Roman"/>
                <w:b/>
                <w:szCs w:val="24"/>
              </w:rPr>
            </w:pPr>
          </w:p>
          <w:p w:rsidR="00161570" w:rsidRDefault="00161570" w:rsidP="00E615D8">
            <w:pPr>
              <w:pStyle w:val="Heading1"/>
              <w:ind w:left="-180" w:right="-88"/>
              <w:jc w:val="center"/>
            </w:pPr>
          </w:p>
        </w:tc>
      </w:tr>
    </w:tbl>
    <w:p w:rsidR="00161570" w:rsidRDefault="00161570" w:rsidP="00161570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:rsidR="00161570" w:rsidRDefault="00161570" w:rsidP="00161570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6"/>
          <w:szCs w:val="26"/>
        </w:rPr>
        <w:t>THÔNG BÁO</w:t>
      </w:r>
    </w:p>
    <w:p w:rsidR="00161570" w:rsidRDefault="00161570" w:rsidP="00161570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Công khai thông tin cơ sở vật chất của </w:t>
      </w:r>
      <w:r w:rsidR="00E615D8">
        <w:rPr>
          <w:b/>
          <w:bCs/>
          <w:color w:val="000000"/>
          <w:sz w:val="26"/>
          <w:szCs w:val="26"/>
        </w:rPr>
        <w:t>trường THCS và THPT, năm học 2018-2019</w:t>
      </w:r>
    </w:p>
    <w:p w:rsidR="00161570" w:rsidRDefault="00C902C2" w:rsidP="00161570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20954</wp:posOffset>
                </wp:positionV>
                <wp:extent cx="6858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7pt,1.65pt" to="261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82sHAIAADU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"/>
            </w:pict>
          </mc:Fallback>
        </mc:AlternateConten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6149"/>
        <w:gridCol w:w="1238"/>
        <w:gridCol w:w="1680"/>
      </w:tblGrid>
      <w:tr w:rsidR="00161570" w:rsidTr="00F67291">
        <w:trPr>
          <w:trHeight w:val="300"/>
        </w:trPr>
        <w:tc>
          <w:tcPr>
            <w:tcW w:w="37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>STT</w:t>
            </w:r>
          </w:p>
        </w:tc>
        <w:tc>
          <w:tcPr>
            <w:tcW w:w="314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>Nội dung</w:t>
            </w:r>
          </w:p>
        </w:tc>
        <w:tc>
          <w:tcPr>
            <w:tcW w:w="63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>Số lượng</w:t>
            </w:r>
          </w:p>
        </w:tc>
        <w:tc>
          <w:tcPr>
            <w:tcW w:w="85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>Bình quân</w:t>
            </w:r>
          </w:p>
        </w:tc>
      </w:tr>
      <w:tr w:rsidR="00161570" w:rsidTr="00F67291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>I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>Số phòng học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Số m</w:t>
            </w:r>
            <w:r>
              <w:rPr>
                <w:color w:val="000000"/>
                <w:sz w:val="26"/>
                <w:szCs w:val="26"/>
                <w:vertAlign w:val="superscript"/>
              </w:rPr>
              <w:t>2</w:t>
            </w:r>
            <w:r>
              <w:rPr>
                <w:color w:val="000000"/>
                <w:sz w:val="26"/>
                <w:szCs w:val="26"/>
              </w:rPr>
              <w:t>/Hsinh</w:t>
            </w:r>
          </w:p>
        </w:tc>
      </w:tr>
      <w:tr w:rsidR="00161570" w:rsidTr="00F67291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>II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>Loại phòng học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1570" w:rsidRDefault="0016157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161570" w:rsidTr="00F67291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Phòng học kiên cố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161570" w:rsidTr="00F67291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Phòng học bán kiên cố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1570" w:rsidRDefault="0016157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161570" w:rsidTr="00F67291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Phòng học tạm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1570" w:rsidRDefault="0016157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161570" w:rsidTr="00F67291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Phòng học nhờ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1570" w:rsidRDefault="0016157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161570" w:rsidTr="00F67291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Số phòng học bộ môn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 w:rsidP="00E615D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E615D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161570" w:rsidTr="00F67291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Số phòng học đa chức năng (có phương tiện nghe nhìn)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161570" w:rsidTr="00F67291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Bình quân lớp/phòng học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E615D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</w:t>
            </w:r>
            <w:r w:rsidR="00161570">
              <w:rPr>
                <w:color w:val="000000"/>
                <w:sz w:val="28"/>
                <w:szCs w:val="28"/>
              </w:rPr>
              <w:t>1/01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161570" w:rsidTr="00F67291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Bình quân học sinh/lớp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E615D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39,3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161570" w:rsidTr="00F67291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>III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>Số điểm trường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161570" w:rsidTr="00F67291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>IV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>Tổng số diện tích đất  (</w:t>
            </w:r>
            <w:r>
              <w:rPr>
                <w:color w:val="000000"/>
                <w:sz w:val="26"/>
                <w:szCs w:val="26"/>
              </w:rPr>
              <w:t>m</w:t>
            </w:r>
            <w:r>
              <w:rPr>
                <w:color w:val="000000"/>
                <w:sz w:val="26"/>
                <w:szCs w:val="26"/>
                <w:vertAlign w:val="superscript"/>
              </w:rPr>
              <w:t>2</w:t>
            </w:r>
            <w:r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16.924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1570" w:rsidRDefault="00161570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161570" w:rsidTr="00F67291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>V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Tổng diện tích sân chơi, bãi tập </w:t>
            </w:r>
            <w:r>
              <w:rPr>
                <w:color w:val="000000"/>
                <w:sz w:val="26"/>
                <w:szCs w:val="26"/>
              </w:rPr>
              <w:t>(m</w:t>
            </w:r>
            <w:r>
              <w:rPr>
                <w:color w:val="000000"/>
                <w:sz w:val="26"/>
                <w:szCs w:val="26"/>
                <w:vertAlign w:val="superscript"/>
              </w:rPr>
              <w:t>2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2.712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1570" w:rsidRDefault="00161570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161570" w:rsidTr="00F67291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>VI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>Tổng diện tích các phòng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5.749,6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1570" w:rsidRDefault="00161570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161570" w:rsidTr="00F67291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Diện tích phòng học  (m</w:t>
            </w:r>
            <w:r>
              <w:rPr>
                <w:color w:val="000000"/>
                <w:sz w:val="26"/>
                <w:szCs w:val="26"/>
                <w:vertAlign w:val="superscript"/>
              </w:rPr>
              <w:t>2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E615D8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1570" w:rsidRDefault="00161570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161570" w:rsidTr="00F67291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Diện tích phòng học bộ môn (m</w:t>
            </w:r>
            <w:r>
              <w:rPr>
                <w:color w:val="000000"/>
                <w:sz w:val="26"/>
                <w:szCs w:val="26"/>
                <w:vertAlign w:val="superscript"/>
              </w:rPr>
              <w:t>2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 w:rsidP="00FA336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FA3362">
              <w:rPr>
                <w:color w:val="000000"/>
                <w:sz w:val="28"/>
                <w:szCs w:val="28"/>
              </w:rPr>
              <w:t>.701</w:t>
            </w:r>
            <w:r>
              <w:rPr>
                <w:color w:val="000000"/>
                <w:sz w:val="28"/>
                <w:szCs w:val="28"/>
              </w:rPr>
              <w:t>,9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1570" w:rsidRDefault="00161570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161570" w:rsidTr="00F67291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Diện tích phòng chuẩn bị (m</w:t>
            </w:r>
            <w:r>
              <w:rPr>
                <w:color w:val="000000"/>
                <w:sz w:val="26"/>
                <w:szCs w:val="26"/>
                <w:vertAlign w:val="superscript"/>
              </w:rPr>
              <w:t>2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242,5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1570" w:rsidRDefault="00161570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161570" w:rsidTr="00F67291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Diện tích thư viện (m</w:t>
            </w:r>
            <w:r>
              <w:rPr>
                <w:color w:val="000000"/>
                <w:sz w:val="26"/>
                <w:szCs w:val="26"/>
                <w:vertAlign w:val="superscript"/>
              </w:rPr>
              <w:t>2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1570" w:rsidRDefault="00161570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161570" w:rsidTr="00F67291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Diện tích nhà tập đa năng</w:t>
            </w:r>
          </w:p>
          <w:p w:rsidR="00161570" w:rsidRDefault="00161570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(Phòng giáo dục rèn luyện thể chất) (m</w:t>
            </w:r>
            <w:r>
              <w:rPr>
                <w:color w:val="000000"/>
                <w:sz w:val="26"/>
                <w:szCs w:val="26"/>
                <w:vertAlign w:val="superscript"/>
              </w:rPr>
              <w:t>2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1570" w:rsidRDefault="00161570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161570" w:rsidTr="00F67291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 w:rsidP="00FA3362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 xml:space="preserve">Diện tích các phòng </w:t>
            </w:r>
            <w:r w:rsidR="00FA3362">
              <w:rPr>
                <w:color w:val="000000"/>
                <w:sz w:val="26"/>
                <w:szCs w:val="26"/>
              </w:rPr>
              <w:t xml:space="preserve">hoạt động Đoàn Đội, phòng truyền thống </w:t>
            </w:r>
            <w:r>
              <w:rPr>
                <w:color w:val="000000"/>
                <w:sz w:val="26"/>
                <w:szCs w:val="26"/>
              </w:rPr>
              <w:t>(m</w:t>
            </w:r>
            <w:r>
              <w:rPr>
                <w:color w:val="000000"/>
                <w:sz w:val="26"/>
                <w:szCs w:val="26"/>
                <w:vertAlign w:val="superscript"/>
              </w:rPr>
              <w:t>2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FA336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120,8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1570" w:rsidRDefault="00161570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161570" w:rsidTr="00F67291">
        <w:trPr>
          <w:trHeight w:val="457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>VII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>Tổng số thiết bị dạy học tối thiểu</w:t>
            </w:r>
          </w:p>
          <w:p w:rsidR="00161570" w:rsidRDefault="00161570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(Đơn vị tính: bộ)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1570" w:rsidRDefault="0016157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Số bộ/lớp</w:t>
            </w:r>
          </w:p>
        </w:tc>
      </w:tr>
      <w:tr w:rsidR="00FA3362" w:rsidTr="00F67291">
        <w:trPr>
          <w:trHeight w:val="457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362" w:rsidRPr="00FA3362" w:rsidRDefault="00FA3362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FA3362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362" w:rsidRPr="00FA3362" w:rsidRDefault="00FA3362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FA3362">
              <w:rPr>
                <w:color w:val="000000"/>
                <w:sz w:val="26"/>
                <w:szCs w:val="26"/>
              </w:rPr>
              <w:t>Tổng số thiết bị dạy học tối thiểu hiện có theo</w:t>
            </w:r>
            <w:r>
              <w:rPr>
                <w:color w:val="000000"/>
                <w:sz w:val="26"/>
                <w:szCs w:val="26"/>
              </w:rPr>
              <w:t xml:space="preserve"> qui định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362" w:rsidRDefault="00FA336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362" w:rsidRDefault="00FA3362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161570" w:rsidTr="00F67291">
        <w:trPr>
          <w:trHeight w:val="15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FA3362">
              <w:rPr>
                <w:color w:val="000000"/>
                <w:sz w:val="26"/>
                <w:szCs w:val="26"/>
              </w:rPr>
              <w:t>.1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Khối lớp 6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1570" w:rsidRDefault="00161570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161570" w:rsidTr="00F67291">
        <w:trPr>
          <w:trHeight w:val="178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FA3362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  <w:r w:rsidR="00161570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Khối lớp 7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1570" w:rsidRDefault="00161570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161570" w:rsidTr="00F67291">
        <w:trPr>
          <w:trHeight w:val="202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FA3362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  <w:r w:rsidR="00161570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Khối lớp 8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1570" w:rsidRDefault="00161570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161570" w:rsidTr="00F67291">
        <w:trPr>
          <w:trHeight w:val="239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FA3362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  <w:r w:rsidR="00161570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Khối lớp 9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1570" w:rsidRDefault="00161570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FA3362" w:rsidTr="00F67291">
        <w:trPr>
          <w:trHeight w:val="239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362" w:rsidRDefault="00FA3362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1.5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362" w:rsidRDefault="00FA3362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Khối lớp 10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362" w:rsidRDefault="00FA336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362" w:rsidRDefault="00FA3362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FA3362" w:rsidTr="00F67291">
        <w:trPr>
          <w:trHeight w:val="239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362" w:rsidRDefault="00FA3362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1.6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362" w:rsidRDefault="00FA3362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Khối lớp 11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362" w:rsidRDefault="00FA336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362" w:rsidRDefault="00FA3362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FA3362" w:rsidTr="00F67291">
        <w:trPr>
          <w:trHeight w:val="239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362" w:rsidRDefault="002E32DE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291" w:rsidRDefault="002E32DE" w:rsidP="002E32DE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2E32DE">
              <w:rPr>
                <w:color w:val="000000"/>
                <w:sz w:val="26"/>
                <w:szCs w:val="26"/>
              </w:rPr>
              <w:t xml:space="preserve">Tổng số thiết bị dạy học tối thiểu hiện </w:t>
            </w:r>
            <w:r>
              <w:rPr>
                <w:color w:val="000000"/>
                <w:sz w:val="26"/>
                <w:szCs w:val="26"/>
              </w:rPr>
              <w:t>còn thiếu so với</w:t>
            </w:r>
          </w:p>
          <w:p w:rsidR="00FA3362" w:rsidRDefault="002E32DE" w:rsidP="002E32DE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2E32DE">
              <w:rPr>
                <w:color w:val="000000"/>
                <w:sz w:val="26"/>
                <w:szCs w:val="26"/>
              </w:rPr>
              <w:t xml:space="preserve"> qui định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362" w:rsidRDefault="00FA336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362" w:rsidRDefault="00FA3362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F67291" w:rsidTr="00F67291">
        <w:trPr>
          <w:trHeight w:val="239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291" w:rsidRDefault="00F67291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2.1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291" w:rsidRDefault="00F67291" w:rsidP="00243996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Khối lớp 10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291" w:rsidRDefault="00F67291" w:rsidP="00243996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291" w:rsidRDefault="00F67291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F67291" w:rsidTr="00F67291">
        <w:trPr>
          <w:trHeight w:val="239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291" w:rsidRDefault="00F67291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2.2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291" w:rsidRDefault="00F67291" w:rsidP="00243996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Khối lớp 11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291" w:rsidRDefault="00F67291" w:rsidP="00243996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291" w:rsidRDefault="00F67291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161570" w:rsidTr="00F67291">
        <w:trPr>
          <w:trHeight w:val="26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F67291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Khu vườn sinh vật, vườn địa lí (diện tích/thiết bị)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1570" w:rsidRDefault="00F6729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161570" w:rsidTr="00F67291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>VIII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Tổng số máy vi tính đang sử dụng phục vụ học tập </w:t>
            </w:r>
            <w:r>
              <w:rPr>
                <w:color w:val="000000"/>
                <w:sz w:val="26"/>
                <w:szCs w:val="26"/>
              </w:rPr>
              <w:t>(Đơn vị tính: bộ)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F6729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F67291" w:rsidP="00F67291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25</w:t>
            </w:r>
            <w:r w:rsidR="00161570">
              <w:rPr>
                <w:color w:val="000000"/>
                <w:sz w:val="26"/>
                <w:szCs w:val="26"/>
              </w:rPr>
              <w:t xml:space="preserve"> học sinh/bộ</w:t>
            </w:r>
          </w:p>
        </w:tc>
      </w:tr>
    </w:tbl>
    <w:p w:rsidR="00161570" w:rsidRDefault="00161570" w:rsidP="00161570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5350"/>
        <w:gridCol w:w="1212"/>
        <w:gridCol w:w="2524"/>
      </w:tblGrid>
      <w:tr w:rsidR="00161570" w:rsidTr="00F67291">
        <w:trPr>
          <w:trHeight w:val="315"/>
        </w:trPr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570" w:rsidRDefault="00161570">
            <w:pPr>
              <w:pStyle w:val="NormalWeb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>IX</w:t>
            </w:r>
          </w:p>
        </w:tc>
        <w:tc>
          <w:tcPr>
            <w:tcW w:w="27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570" w:rsidRDefault="00161570">
            <w:pPr>
              <w:pStyle w:val="NormalWeb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>Tổng số thiết bị đang sử dụng</w:t>
            </w:r>
          </w:p>
        </w:tc>
        <w:tc>
          <w:tcPr>
            <w:tcW w:w="6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Tổng số</w:t>
            </w:r>
          </w:p>
        </w:tc>
        <w:tc>
          <w:tcPr>
            <w:tcW w:w="12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>Số thiết bị/lớp</w:t>
            </w:r>
          </w:p>
        </w:tc>
      </w:tr>
      <w:tr w:rsidR="00161570" w:rsidTr="00F67291">
        <w:trPr>
          <w:trHeight w:val="315"/>
        </w:trPr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570" w:rsidRDefault="00161570">
            <w:pPr>
              <w:pStyle w:val="NormalWeb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7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570" w:rsidRDefault="00161570">
            <w:pPr>
              <w:pStyle w:val="NormalWeb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Ti vi</w:t>
            </w:r>
          </w:p>
        </w:tc>
        <w:tc>
          <w:tcPr>
            <w:tcW w:w="6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2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570" w:rsidRDefault="00161570">
            <w:pPr>
              <w:pStyle w:val="NormalWeb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161570" w:rsidTr="00F67291">
        <w:trPr>
          <w:trHeight w:val="315"/>
        </w:trPr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570" w:rsidRDefault="00161570">
            <w:pPr>
              <w:pStyle w:val="NormalWeb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7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570" w:rsidRDefault="00161570">
            <w:pPr>
              <w:pStyle w:val="NormalWeb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Cát xét</w:t>
            </w:r>
          </w:p>
        </w:tc>
        <w:tc>
          <w:tcPr>
            <w:tcW w:w="6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F67291">
            <w:pPr>
              <w:pStyle w:val="NormalWeb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2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570" w:rsidRDefault="00161570">
            <w:pPr>
              <w:pStyle w:val="NormalWeb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161570" w:rsidTr="00F67291">
        <w:trPr>
          <w:trHeight w:val="315"/>
        </w:trPr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570" w:rsidRDefault="00161570">
            <w:pPr>
              <w:pStyle w:val="NormalWeb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7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570" w:rsidRDefault="00161570">
            <w:pPr>
              <w:pStyle w:val="NormalWeb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Đầu Video/đầu đĩa</w:t>
            </w:r>
          </w:p>
        </w:tc>
        <w:tc>
          <w:tcPr>
            <w:tcW w:w="6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12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570" w:rsidRDefault="00161570">
            <w:pPr>
              <w:pStyle w:val="NormalWeb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161570" w:rsidTr="00F67291">
        <w:trPr>
          <w:trHeight w:val="315"/>
        </w:trPr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570" w:rsidRDefault="00161570">
            <w:pPr>
              <w:pStyle w:val="NormalWeb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7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570" w:rsidRDefault="00161570">
            <w:pPr>
              <w:pStyle w:val="NormalWeb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Máy chiếu OverHead/projector/vật thể</w:t>
            </w:r>
          </w:p>
        </w:tc>
        <w:tc>
          <w:tcPr>
            <w:tcW w:w="6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F67291">
            <w:pPr>
              <w:pStyle w:val="NormalWeb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12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570" w:rsidRDefault="00161570">
            <w:pPr>
              <w:pStyle w:val="NormalWeb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F67291" w:rsidTr="00F67291">
        <w:trPr>
          <w:trHeight w:val="330"/>
        </w:trPr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291" w:rsidRDefault="00F67291">
            <w:pPr>
              <w:pStyle w:val="NormalWeb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27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291" w:rsidRDefault="00F67291" w:rsidP="00EB2FBE">
            <w:pPr>
              <w:pStyle w:val="NormalWeb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Đàn Organ</w:t>
            </w:r>
          </w:p>
        </w:tc>
        <w:tc>
          <w:tcPr>
            <w:tcW w:w="6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291" w:rsidRDefault="00F67291" w:rsidP="00EB2FBE">
            <w:pPr>
              <w:pStyle w:val="NormalWeb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41</w:t>
            </w:r>
          </w:p>
        </w:tc>
        <w:tc>
          <w:tcPr>
            <w:tcW w:w="12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291" w:rsidRDefault="00F67291">
            <w:pPr>
              <w:pStyle w:val="NormalWeb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F67291" w:rsidTr="00F67291">
        <w:trPr>
          <w:trHeight w:val="330"/>
        </w:trPr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291" w:rsidRDefault="00F67291">
            <w:pPr>
              <w:pStyle w:val="NormalWeb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27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291" w:rsidRDefault="00F67291" w:rsidP="00EB2FBE">
            <w:pPr>
              <w:pStyle w:val="NormalWeb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Đàn Ghita</w:t>
            </w:r>
          </w:p>
        </w:tc>
        <w:tc>
          <w:tcPr>
            <w:tcW w:w="6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291" w:rsidRDefault="00F67291" w:rsidP="00EB2FBE">
            <w:pPr>
              <w:pStyle w:val="NormalWeb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12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291" w:rsidRDefault="00F67291">
            <w:pPr>
              <w:pStyle w:val="NormalWeb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</w:tbl>
    <w:p w:rsidR="00161570" w:rsidRDefault="00161570" w:rsidP="00161570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2097"/>
        <w:gridCol w:w="6993"/>
      </w:tblGrid>
      <w:tr w:rsidR="00161570" w:rsidTr="001A1582">
        <w:trPr>
          <w:trHeight w:val="300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0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>Nội dung</w:t>
            </w:r>
          </w:p>
        </w:tc>
        <w:tc>
          <w:tcPr>
            <w:tcW w:w="35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>Số lượng (m</w:t>
            </w:r>
            <w:r>
              <w:rPr>
                <w:b/>
                <w:color w:val="000000"/>
                <w:sz w:val="26"/>
                <w:szCs w:val="26"/>
                <w:vertAlign w:val="superscript"/>
              </w:rPr>
              <w:t>2</w:t>
            </w:r>
            <w:r>
              <w:rPr>
                <w:b/>
                <w:color w:val="000000"/>
                <w:sz w:val="26"/>
                <w:szCs w:val="26"/>
              </w:rPr>
              <w:t>)</w:t>
            </w:r>
          </w:p>
        </w:tc>
      </w:tr>
      <w:tr w:rsidR="00161570" w:rsidTr="001A1582">
        <w:trPr>
          <w:trHeight w:val="315"/>
        </w:trPr>
        <w:tc>
          <w:tcPr>
            <w:tcW w:w="35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>X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>Nhà bếp</w:t>
            </w:r>
          </w:p>
        </w:tc>
        <w:tc>
          <w:tcPr>
            <w:tcW w:w="35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A158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29,3</w:t>
            </w:r>
          </w:p>
        </w:tc>
      </w:tr>
      <w:tr w:rsidR="00161570" w:rsidTr="001A1582">
        <w:trPr>
          <w:trHeight w:val="345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>XI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>Nhà ăn</w:t>
            </w:r>
          </w:p>
        </w:tc>
        <w:tc>
          <w:tcPr>
            <w:tcW w:w="3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1570" w:rsidRDefault="001A158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117</w:t>
            </w:r>
          </w:p>
        </w:tc>
      </w:tr>
    </w:tbl>
    <w:p w:rsidR="00161570" w:rsidRDefault="00161570" w:rsidP="00161570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6"/>
          <w:szCs w:val="26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2499"/>
        <w:gridCol w:w="2397"/>
        <w:gridCol w:w="1498"/>
        <w:gridCol w:w="2397"/>
      </w:tblGrid>
      <w:tr w:rsidR="00161570">
        <w:trPr>
          <w:trHeight w:val="615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>Nội dung</w:t>
            </w:r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>Số lượng phòng, tổng diện tích (m</w:t>
            </w:r>
            <w:r>
              <w:rPr>
                <w:b/>
                <w:color w:val="000000"/>
                <w:sz w:val="26"/>
                <w:szCs w:val="26"/>
                <w:vertAlign w:val="superscript"/>
              </w:rPr>
              <w:t>2</w:t>
            </w:r>
            <w:r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>Số chỗ</w:t>
            </w:r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>Diện tích</w:t>
            </w:r>
          </w:p>
          <w:p w:rsidR="00161570" w:rsidRDefault="00161570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>bình quân/chỗ</w:t>
            </w:r>
          </w:p>
        </w:tc>
      </w:tr>
      <w:tr w:rsidR="00161570">
        <w:trPr>
          <w:trHeight w:val="630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570" w:rsidRDefault="00D907A2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                                                    </w:t>
            </w:r>
            <w:r w:rsidR="00161570">
              <w:rPr>
                <w:b/>
                <w:color w:val="000000"/>
                <w:sz w:val="26"/>
                <w:szCs w:val="26"/>
              </w:rPr>
              <w:t>XII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>Phòng nghỉ cho học sinh bán trú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A158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A1582">
              <w:rPr>
                <w:color w:val="000000"/>
                <w:sz w:val="26"/>
                <w:szCs w:val="28"/>
              </w:rPr>
              <w:t>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61570">
        <w:trPr>
          <w:trHeight w:val="345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>XIII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>Khu nội trú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570" w:rsidRDefault="001A1582" w:rsidP="001A158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570" w:rsidRDefault="00161570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</w:tbl>
    <w:p w:rsidR="00161570" w:rsidRDefault="00161570" w:rsidP="00161570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"/>
        <w:gridCol w:w="2481"/>
        <w:gridCol w:w="1480"/>
        <w:gridCol w:w="1381"/>
        <w:gridCol w:w="1195"/>
        <w:gridCol w:w="989"/>
        <w:gridCol w:w="1283"/>
      </w:tblGrid>
      <w:tr w:rsidR="00161570">
        <w:trPr>
          <w:trHeight w:val="448"/>
        </w:trPr>
        <w:tc>
          <w:tcPr>
            <w:tcW w:w="50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>XIV</w:t>
            </w:r>
          </w:p>
        </w:tc>
        <w:tc>
          <w:tcPr>
            <w:tcW w:w="126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>Nhà vệ sinh</w:t>
            </w:r>
          </w:p>
        </w:tc>
        <w:tc>
          <w:tcPr>
            <w:tcW w:w="75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>Dùng cho giáo viên</w:t>
            </w:r>
          </w:p>
        </w:tc>
        <w:tc>
          <w:tcPr>
            <w:tcW w:w="131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>Dùng cho học sinh</w:t>
            </w:r>
          </w:p>
        </w:tc>
        <w:tc>
          <w:tcPr>
            <w:tcW w:w="116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>Số m</w:t>
            </w:r>
            <w:r>
              <w:rPr>
                <w:b/>
                <w:color w:val="000000"/>
                <w:sz w:val="26"/>
                <w:szCs w:val="26"/>
                <w:vertAlign w:val="superscript"/>
              </w:rPr>
              <w:t>2</w:t>
            </w:r>
            <w:r>
              <w:rPr>
                <w:b/>
                <w:color w:val="000000"/>
                <w:sz w:val="26"/>
                <w:szCs w:val="26"/>
              </w:rPr>
              <w:t>/học sinh</w:t>
            </w:r>
          </w:p>
        </w:tc>
      </w:tr>
      <w:tr w:rsidR="00161570">
        <w:trPr>
          <w:trHeight w:val="27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1570" w:rsidRDefault="00161570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1570" w:rsidRDefault="00161570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1570" w:rsidRDefault="00161570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>Chung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>Nam/Nữ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>Chung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Pr="00E1754E" w:rsidRDefault="00161570">
            <w:pPr>
              <w:pStyle w:val="NormalWeb"/>
              <w:jc w:val="center"/>
              <w:rPr>
                <w:b/>
                <w:sz w:val="28"/>
                <w:szCs w:val="28"/>
              </w:rPr>
            </w:pPr>
            <w:r w:rsidRPr="00E1754E">
              <w:rPr>
                <w:b/>
                <w:sz w:val="26"/>
                <w:szCs w:val="26"/>
              </w:rPr>
              <w:t>Nam/Nữ</w:t>
            </w:r>
          </w:p>
        </w:tc>
      </w:tr>
      <w:tr w:rsidR="00161570">
        <w:trPr>
          <w:trHeight w:val="364"/>
        </w:trPr>
        <w:tc>
          <w:tcPr>
            <w:tcW w:w="5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Đạt chuẩn vệ sinh*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A1582">
            <w:pPr>
              <w:pStyle w:val="NormalWeb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1570" w:rsidRDefault="00161570">
            <w:pPr>
              <w:pStyle w:val="NormalWeb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5E29E0">
            <w:pPr>
              <w:pStyle w:val="NormalWeb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1570" w:rsidRDefault="005E29E0" w:rsidP="005E29E0">
            <w:pPr>
              <w:pStyle w:val="NormalWeb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0,5</w:t>
            </w:r>
            <w:r w:rsidRPr="005E29E0">
              <w:rPr>
                <w:color w:val="000000"/>
                <w:sz w:val="26"/>
                <w:szCs w:val="26"/>
              </w:rPr>
              <w:t>m</w:t>
            </w:r>
            <w:r w:rsidRPr="005E29E0">
              <w:rPr>
                <w:color w:val="000000"/>
                <w:sz w:val="26"/>
                <w:szCs w:val="26"/>
                <w:vertAlign w:val="superscript"/>
              </w:rPr>
              <w:t>2</w:t>
            </w:r>
            <w:r w:rsidR="00D907A2" w:rsidRPr="005E29E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/hs</w:t>
            </w:r>
            <w:r w:rsidR="00D907A2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Pr="00E1754E" w:rsidRDefault="00E1754E" w:rsidP="00E1754E">
            <w:pPr>
              <w:pStyle w:val="NormalWeb"/>
              <w:jc w:val="center"/>
              <w:rPr>
                <w:sz w:val="28"/>
                <w:szCs w:val="28"/>
                <w:highlight w:val="yellow"/>
              </w:rPr>
            </w:pPr>
            <w:r w:rsidRPr="00E1754E">
              <w:rPr>
                <w:sz w:val="28"/>
                <w:szCs w:val="28"/>
              </w:rPr>
              <w:t>0,45</w:t>
            </w:r>
            <w:r w:rsidRPr="00E1754E">
              <w:rPr>
                <w:sz w:val="26"/>
                <w:szCs w:val="26"/>
              </w:rPr>
              <w:t xml:space="preserve"> m</w:t>
            </w:r>
            <w:r w:rsidRPr="00E1754E">
              <w:rPr>
                <w:sz w:val="26"/>
                <w:szCs w:val="26"/>
                <w:vertAlign w:val="superscript"/>
              </w:rPr>
              <w:t>2</w:t>
            </w:r>
            <w:r w:rsidRPr="00E1754E">
              <w:rPr>
                <w:sz w:val="28"/>
                <w:szCs w:val="28"/>
              </w:rPr>
              <w:t>/0,55</w:t>
            </w:r>
            <w:r w:rsidRPr="00E1754E">
              <w:rPr>
                <w:sz w:val="26"/>
                <w:szCs w:val="26"/>
              </w:rPr>
              <w:t xml:space="preserve"> m</w:t>
            </w:r>
            <w:r w:rsidRPr="00E1754E">
              <w:rPr>
                <w:sz w:val="26"/>
                <w:szCs w:val="26"/>
                <w:vertAlign w:val="superscript"/>
              </w:rPr>
              <w:t>2</w:t>
            </w:r>
            <w:r w:rsidRPr="00E1754E">
              <w:rPr>
                <w:sz w:val="28"/>
                <w:szCs w:val="28"/>
              </w:rPr>
              <w:t xml:space="preserve"> </w:t>
            </w:r>
          </w:p>
        </w:tc>
      </w:tr>
      <w:tr w:rsidR="00161570">
        <w:trPr>
          <w:trHeight w:val="660"/>
        </w:trPr>
        <w:tc>
          <w:tcPr>
            <w:tcW w:w="5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Chưa đạt chuẩn vệ sinh*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1570" w:rsidRDefault="00161570">
            <w:pPr>
              <w:pStyle w:val="NormalWeb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1570" w:rsidRDefault="00161570">
            <w:pPr>
              <w:pStyle w:val="NormalWeb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1570" w:rsidRDefault="00161570">
            <w:pPr>
              <w:pStyle w:val="NormalWeb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1570" w:rsidRDefault="00161570">
            <w:pPr>
              <w:pStyle w:val="NormalWeb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1570" w:rsidRDefault="00161570">
            <w:pPr>
              <w:pStyle w:val="NormalWeb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161570" w:rsidRPr="00B00F50" w:rsidRDefault="00161570" w:rsidP="00161570">
      <w:pPr>
        <w:pStyle w:val="NormalWeb"/>
        <w:shd w:val="clear" w:color="auto" w:fill="FFFFFF"/>
        <w:jc w:val="both"/>
        <w:rPr>
          <w:i/>
          <w:color w:val="FF0000"/>
          <w:sz w:val="26"/>
          <w:szCs w:val="26"/>
        </w:rPr>
      </w:pPr>
      <w:r w:rsidRPr="00B00F50">
        <w:rPr>
          <w:i/>
          <w:color w:val="FF0000"/>
          <w:sz w:val="26"/>
          <w:szCs w:val="26"/>
        </w:rPr>
        <w:t>(*</w:t>
      </w:r>
      <w:r w:rsidR="00B00F50" w:rsidRPr="00B00F50">
        <w:rPr>
          <w:i/>
          <w:color w:val="FF0000"/>
          <w:sz w:val="26"/>
          <w:szCs w:val="26"/>
        </w:rPr>
        <w:t xml:space="preserve"> </w:t>
      </w:r>
      <w:r w:rsidRPr="00B00F50">
        <w:rPr>
          <w:i/>
          <w:color w:val="FF0000"/>
          <w:sz w:val="26"/>
          <w:szCs w:val="26"/>
        </w:rPr>
        <w:t xml:space="preserve">Theo Quyết định số </w:t>
      </w:r>
      <w:r w:rsidR="00B00F50" w:rsidRPr="00B00F50">
        <w:rPr>
          <w:i/>
          <w:color w:val="FF0000"/>
          <w:sz w:val="26"/>
          <w:szCs w:val="26"/>
        </w:rPr>
        <w:t>12</w:t>
      </w:r>
      <w:r w:rsidRPr="00B00F50">
        <w:rPr>
          <w:i/>
          <w:color w:val="FF0000"/>
          <w:sz w:val="26"/>
          <w:szCs w:val="26"/>
        </w:rPr>
        <w:t>/20</w:t>
      </w:r>
      <w:r w:rsidR="00B00F50" w:rsidRPr="00B00F50">
        <w:rPr>
          <w:i/>
          <w:color w:val="FF0000"/>
          <w:sz w:val="26"/>
          <w:szCs w:val="26"/>
        </w:rPr>
        <w:t>11</w:t>
      </w:r>
      <w:r w:rsidRPr="00B00F50">
        <w:rPr>
          <w:i/>
          <w:color w:val="FF0000"/>
          <w:sz w:val="26"/>
          <w:szCs w:val="26"/>
        </w:rPr>
        <w:t>/QĐ-BG</w:t>
      </w:r>
      <w:r w:rsidR="00B00F50" w:rsidRPr="00B00F50">
        <w:rPr>
          <w:i/>
          <w:color w:val="FF0000"/>
          <w:sz w:val="26"/>
          <w:szCs w:val="26"/>
        </w:rPr>
        <w:t>D</w:t>
      </w:r>
      <w:r w:rsidRPr="00B00F50">
        <w:rPr>
          <w:i/>
          <w:color w:val="FF0000"/>
          <w:sz w:val="26"/>
          <w:szCs w:val="26"/>
        </w:rPr>
        <w:t xml:space="preserve">ĐT ngày </w:t>
      </w:r>
      <w:r w:rsidR="00B00F50" w:rsidRPr="00B00F50">
        <w:rPr>
          <w:i/>
          <w:color w:val="FF0000"/>
          <w:sz w:val="26"/>
          <w:szCs w:val="26"/>
        </w:rPr>
        <w:t>28</w:t>
      </w:r>
      <w:r w:rsidRPr="00B00F50">
        <w:rPr>
          <w:i/>
          <w:color w:val="FF0000"/>
          <w:sz w:val="26"/>
          <w:szCs w:val="26"/>
        </w:rPr>
        <w:t>/</w:t>
      </w:r>
      <w:r w:rsidR="00B00F50" w:rsidRPr="00B00F50">
        <w:rPr>
          <w:i/>
          <w:color w:val="FF0000"/>
          <w:sz w:val="26"/>
          <w:szCs w:val="26"/>
        </w:rPr>
        <w:t>3</w:t>
      </w:r>
      <w:r w:rsidRPr="00B00F50">
        <w:rPr>
          <w:i/>
          <w:color w:val="FF0000"/>
          <w:sz w:val="26"/>
          <w:szCs w:val="26"/>
        </w:rPr>
        <w:t>/20</w:t>
      </w:r>
      <w:r w:rsidR="00B00F50" w:rsidRPr="00B00F50">
        <w:rPr>
          <w:i/>
          <w:color w:val="FF0000"/>
          <w:sz w:val="26"/>
          <w:szCs w:val="26"/>
        </w:rPr>
        <w:t>11</w:t>
      </w:r>
      <w:r w:rsidRPr="00B00F50">
        <w:rPr>
          <w:i/>
          <w:color w:val="FF0000"/>
          <w:sz w:val="26"/>
          <w:szCs w:val="26"/>
        </w:rPr>
        <w:t xml:space="preserve"> của Bộ GD</w:t>
      </w:r>
      <w:r w:rsidR="00B00F50" w:rsidRPr="00B00F50">
        <w:rPr>
          <w:i/>
          <w:color w:val="FF0000"/>
          <w:sz w:val="26"/>
          <w:szCs w:val="26"/>
        </w:rPr>
        <w:t>&amp;</w:t>
      </w:r>
      <w:r w:rsidRPr="00B00F50">
        <w:rPr>
          <w:i/>
          <w:color w:val="FF0000"/>
          <w:sz w:val="26"/>
          <w:szCs w:val="26"/>
        </w:rPr>
        <w:t xml:space="preserve">ĐT ban hành Điều lệ trường trung học cơ sở, trường trung học phổ thông và trường phổ thông có nhiều cấp học và </w:t>
      </w:r>
      <w:r w:rsidR="00B00F50" w:rsidRPr="00B00F50">
        <w:rPr>
          <w:i/>
          <w:iCs/>
          <w:color w:val="FF0000"/>
          <w:sz w:val="26"/>
          <w:szCs w:val="26"/>
          <w:shd w:val="clear" w:color="auto" w:fill="FFFFFF"/>
          <w:lang w:val="vi-VN"/>
        </w:rPr>
        <w:t>Thông tư </w:t>
      </w:r>
      <w:r w:rsidR="00B00F50" w:rsidRPr="00B00F50">
        <w:rPr>
          <w:i/>
          <w:iCs/>
          <w:color w:val="FF0000"/>
          <w:sz w:val="26"/>
          <w:szCs w:val="26"/>
          <w:shd w:val="clear" w:color="auto" w:fill="FFFFFF"/>
        </w:rPr>
        <w:t>số </w:t>
      </w:r>
      <w:r w:rsidR="00B00F50" w:rsidRPr="00B00F50">
        <w:rPr>
          <w:i/>
          <w:iCs/>
          <w:color w:val="FF0000"/>
          <w:sz w:val="26"/>
          <w:szCs w:val="26"/>
          <w:shd w:val="clear" w:color="auto" w:fill="FFFFFF"/>
          <w:lang w:val="vi-VN"/>
        </w:rPr>
        <w:t>27/2011/TT-BYT ngày 24/6/2011 của Bộ Y tế ban hành quy chuẩn kỹ thuật </w:t>
      </w:r>
      <w:r w:rsidR="00B00F50" w:rsidRPr="00B00F50">
        <w:rPr>
          <w:i/>
          <w:iCs/>
          <w:color w:val="FF0000"/>
          <w:sz w:val="26"/>
          <w:szCs w:val="26"/>
          <w:shd w:val="clear" w:color="auto" w:fill="FFFFFF"/>
        </w:rPr>
        <w:t>quốc gia về nhà tiêu - điều kiện bảo đảm hợp vệ sinh).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5220"/>
        <w:gridCol w:w="1620"/>
        <w:gridCol w:w="1620"/>
      </w:tblGrid>
      <w:tr w:rsidR="00161570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570" w:rsidRDefault="00161570">
            <w:pPr>
              <w:pStyle w:val="NormalWeb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>Nội dung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>Có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>Không</w:t>
            </w:r>
          </w:p>
        </w:tc>
      </w:tr>
      <w:tr w:rsidR="00161570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570" w:rsidRDefault="00161570">
            <w:pPr>
              <w:pStyle w:val="NormalWeb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>XV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570" w:rsidRDefault="00161570">
            <w:pPr>
              <w:pStyle w:val="NormalWeb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>Nguồn nước sinh hoạt hợp vệ sinh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570" w:rsidRDefault="00161570">
            <w:pPr>
              <w:pStyle w:val="NormalWeb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161570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570" w:rsidRDefault="00161570">
            <w:pPr>
              <w:pStyle w:val="NormalWeb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>XVI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570" w:rsidRDefault="00161570">
            <w:pPr>
              <w:pStyle w:val="NormalWeb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>Nguồn điện (lưới, phát điện riêng)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570" w:rsidRDefault="00161570">
            <w:pPr>
              <w:pStyle w:val="NormalWeb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161570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570" w:rsidRDefault="00161570">
            <w:pPr>
              <w:pStyle w:val="NormalWeb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>XVII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570" w:rsidRDefault="00161570">
            <w:pPr>
              <w:pStyle w:val="NormalWeb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>Kết nối internet (ADSL)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570" w:rsidRDefault="00161570">
            <w:pPr>
              <w:pStyle w:val="NormalWeb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161570">
        <w:trPr>
          <w:trHeight w:val="25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570" w:rsidRDefault="00161570">
            <w:pPr>
              <w:pStyle w:val="NormalWeb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>XVIII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570" w:rsidRDefault="00161570">
            <w:pPr>
              <w:pStyle w:val="NormalWeb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>Trang thông tin điện tử (website) của trường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570" w:rsidRDefault="00161570">
            <w:pPr>
              <w:pStyle w:val="NormalWeb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161570">
        <w:trPr>
          <w:trHeight w:val="34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570" w:rsidRDefault="00161570">
            <w:pPr>
              <w:pStyle w:val="NormalWeb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>XIX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570" w:rsidRDefault="00161570">
            <w:pPr>
              <w:pStyle w:val="NormalWeb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>Tường rào xây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70" w:rsidRDefault="00161570">
            <w:pPr>
              <w:pStyle w:val="NormalWeb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570" w:rsidRDefault="00161570">
            <w:pPr>
              <w:pStyle w:val="NormalWeb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</w:tbl>
    <w:p w:rsidR="00161570" w:rsidRDefault="00161570" w:rsidP="0016157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:rsidR="00EE31FD" w:rsidRPr="00EE31FD" w:rsidRDefault="00EE31FD" w:rsidP="00EE31FD">
      <w:pPr>
        <w:rPr>
          <w:szCs w:val="22"/>
          <w:lang w:bidi="en-US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 w:rsidRPr="00EE31FD">
        <w:rPr>
          <w:szCs w:val="22"/>
          <w:lang w:bidi="en-US"/>
        </w:rPr>
        <w:t>Đà Nẵng, ngày 31 tháng 8 năm 2018</w:t>
      </w:r>
    </w:p>
    <w:p w:rsidR="00EE31FD" w:rsidRPr="00EE31FD" w:rsidRDefault="00EE31FD" w:rsidP="00EE31FD">
      <w:pPr>
        <w:widowControl w:val="0"/>
        <w:autoSpaceDE w:val="0"/>
        <w:autoSpaceDN w:val="0"/>
        <w:ind w:left="6480" w:firstLine="720"/>
        <w:rPr>
          <w:b/>
          <w:szCs w:val="22"/>
          <w:lang w:bidi="en-US"/>
        </w:rPr>
      </w:pPr>
      <w:r w:rsidRPr="00EE31FD">
        <w:rPr>
          <w:b/>
          <w:szCs w:val="22"/>
          <w:lang w:bidi="en-US"/>
        </w:rPr>
        <w:t>Hiệu trưởng</w:t>
      </w:r>
    </w:p>
    <w:p w:rsidR="00EE31FD" w:rsidRPr="00EE31FD" w:rsidRDefault="00EE31FD" w:rsidP="00EE31FD">
      <w:pPr>
        <w:widowControl w:val="0"/>
        <w:autoSpaceDE w:val="0"/>
        <w:autoSpaceDN w:val="0"/>
        <w:ind w:left="6480" w:firstLine="720"/>
        <w:rPr>
          <w:b/>
          <w:szCs w:val="22"/>
          <w:lang w:bidi="en-US"/>
        </w:rPr>
      </w:pPr>
    </w:p>
    <w:p w:rsidR="00EE31FD" w:rsidRDefault="00EE31FD" w:rsidP="00EE31FD">
      <w:pPr>
        <w:widowControl w:val="0"/>
        <w:autoSpaceDE w:val="0"/>
        <w:autoSpaceDN w:val="0"/>
        <w:rPr>
          <w:b/>
          <w:szCs w:val="22"/>
          <w:lang w:bidi="en-US"/>
        </w:rPr>
      </w:pPr>
    </w:p>
    <w:p w:rsidR="00EE31FD" w:rsidRDefault="00EE31FD" w:rsidP="00EE31FD">
      <w:pPr>
        <w:widowControl w:val="0"/>
        <w:autoSpaceDE w:val="0"/>
        <w:autoSpaceDN w:val="0"/>
        <w:rPr>
          <w:b/>
          <w:szCs w:val="22"/>
          <w:lang w:bidi="en-US"/>
        </w:rPr>
      </w:pPr>
    </w:p>
    <w:p w:rsidR="00EE31FD" w:rsidRDefault="00EE31FD" w:rsidP="00EE31FD">
      <w:pPr>
        <w:widowControl w:val="0"/>
        <w:autoSpaceDE w:val="0"/>
        <w:autoSpaceDN w:val="0"/>
        <w:rPr>
          <w:b/>
          <w:szCs w:val="22"/>
          <w:lang w:bidi="en-US"/>
        </w:rPr>
      </w:pPr>
      <w:r>
        <w:rPr>
          <w:b/>
          <w:szCs w:val="22"/>
          <w:lang w:bidi="en-US"/>
        </w:rPr>
        <w:t xml:space="preserve">          </w:t>
      </w:r>
    </w:p>
    <w:p w:rsidR="00EE31FD" w:rsidRPr="00EE31FD" w:rsidRDefault="00EE31FD" w:rsidP="00EE31FD">
      <w:pPr>
        <w:widowControl w:val="0"/>
        <w:autoSpaceDE w:val="0"/>
        <w:autoSpaceDN w:val="0"/>
        <w:rPr>
          <w:b/>
          <w:szCs w:val="22"/>
          <w:lang w:bidi="en-US"/>
        </w:rPr>
        <w:sectPr w:rsidR="00EE31FD" w:rsidRPr="00EE31FD" w:rsidSect="0060767E">
          <w:pgSz w:w="12240" w:h="15840"/>
          <w:pgMar w:top="567" w:right="1134" w:bottom="278" w:left="1531" w:header="720" w:footer="720" w:gutter="0"/>
          <w:cols w:space="720"/>
        </w:sectPr>
      </w:pPr>
      <w:r>
        <w:rPr>
          <w:b/>
          <w:szCs w:val="22"/>
          <w:lang w:bidi="en-US"/>
        </w:rPr>
        <w:t xml:space="preserve">                                                                                                                    </w:t>
      </w:r>
      <w:bookmarkStart w:id="0" w:name="_GoBack"/>
      <w:bookmarkEnd w:id="0"/>
      <w:r w:rsidRPr="00EE31FD">
        <w:rPr>
          <w:b/>
          <w:szCs w:val="22"/>
          <w:lang w:bidi="en-US"/>
        </w:rPr>
        <w:t>Nguyễn Thành Lễ</w:t>
      </w:r>
    </w:p>
    <w:p w:rsidR="00E0152E" w:rsidRDefault="00161570" w:rsidP="00161570">
      <w:r>
        <w:rPr>
          <w:b/>
          <w:bCs/>
          <w:sz w:val="26"/>
          <w:szCs w:val="26"/>
        </w:rPr>
        <w:lastRenderedPageBreak/>
        <w:br w:type="page"/>
      </w:r>
    </w:p>
    <w:sectPr w:rsidR="00E0152E" w:rsidSect="00957A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570"/>
    <w:rsid w:val="00161570"/>
    <w:rsid w:val="001A1582"/>
    <w:rsid w:val="001C23DB"/>
    <w:rsid w:val="002E32DE"/>
    <w:rsid w:val="005E29E0"/>
    <w:rsid w:val="00957A9E"/>
    <w:rsid w:val="00B00F50"/>
    <w:rsid w:val="00C30674"/>
    <w:rsid w:val="00C32330"/>
    <w:rsid w:val="00C902C2"/>
    <w:rsid w:val="00C90D34"/>
    <w:rsid w:val="00D907A2"/>
    <w:rsid w:val="00E0152E"/>
    <w:rsid w:val="00E1754E"/>
    <w:rsid w:val="00E615D8"/>
    <w:rsid w:val="00EE31FD"/>
    <w:rsid w:val="00F67291"/>
    <w:rsid w:val="00FA33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5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61570"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61570"/>
    <w:pPr>
      <w:keepNext/>
      <w:spacing w:line="360" w:lineRule="auto"/>
      <w:jc w:val="center"/>
      <w:outlineLvl w:val="1"/>
    </w:pPr>
    <w:rPr>
      <w:rFonts w:ascii="VNI-Times" w:hAnsi="VNI-Times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157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161570"/>
    <w:rPr>
      <w:rFonts w:ascii="VNI-Times" w:eastAsia="Times New Roman" w:hAnsi="VNI-Times" w:cs="Times New Roman"/>
      <w:sz w:val="24"/>
      <w:szCs w:val="20"/>
    </w:rPr>
  </w:style>
  <w:style w:type="paragraph" w:styleId="NormalWeb">
    <w:name w:val="Normal (Web)"/>
    <w:basedOn w:val="Normal"/>
    <w:unhideWhenUsed/>
    <w:rsid w:val="0016157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5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61570"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61570"/>
    <w:pPr>
      <w:keepNext/>
      <w:spacing w:line="360" w:lineRule="auto"/>
      <w:jc w:val="center"/>
      <w:outlineLvl w:val="1"/>
    </w:pPr>
    <w:rPr>
      <w:rFonts w:ascii="VNI-Times" w:hAnsi="VNI-Times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157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161570"/>
    <w:rPr>
      <w:rFonts w:ascii="VNI-Times" w:eastAsia="Times New Roman" w:hAnsi="VNI-Times" w:cs="Times New Roman"/>
      <w:sz w:val="24"/>
      <w:szCs w:val="20"/>
    </w:rPr>
  </w:style>
  <w:style w:type="paragraph" w:styleId="NormalWeb">
    <w:name w:val="Normal (Web)"/>
    <w:basedOn w:val="Normal"/>
    <w:unhideWhenUsed/>
    <w:rsid w:val="0016157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3</cp:revision>
  <cp:lastPrinted>2018-09-10T08:03:00Z</cp:lastPrinted>
  <dcterms:created xsi:type="dcterms:W3CDTF">2018-09-10T08:01:00Z</dcterms:created>
  <dcterms:modified xsi:type="dcterms:W3CDTF">2018-09-10T08:11:00Z</dcterms:modified>
</cp:coreProperties>
</file>